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705"/>
        <w:gridCol w:w="3240"/>
        <w:gridCol w:w="3458"/>
        <w:gridCol w:w="2801"/>
        <w:gridCol w:w="2801"/>
      </w:tblGrid>
      <w:tr w:rsidR="001B1C4A" w:rsidRPr="001B1C4A" w14:paraId="4DCB65D5" w14:textId="77777777" w:rsidTr="001B1C4A">
        <w:trPr>
          <w:trHeight w:val="242"/>
        </w:trPr>
        <w:tc>
          <w:tcPr>
            <w:tcW w:w="1705" w:type="dxa"/>
            <w:shd w:val="clear" w:color="auto" w:fill="D9D9D9" w:themeFill="background1" w:themeFillShade="D9"/>
          </w:tcPr>
          <w:p w14:paraId="6A5D6637" w14:textId="77777777" w:rsidR="001B1C4A" w:rsidRPr="001B1C4A" w:rsidRDefault="001B1C4A" w:rsidP="00344D01">
            <w:pPr>
              <w:rPr>
                <w:rFonts w:ascii="Arial" w:hAnsi="Arial" w:cs="Arial"/>
                <w:sz w:val="20"/>
                <w:szCs w:val="20"/>
              </w:rPr>
            </w:pPr>
          </w:p>
        </w:tc>
        <w:tc>
          <w:tcPr>
            <w:tcW w:w="3240" w:type="dxa"/>
            <w:shd w:val="clear" w:color="auto" w:fill="D9D9D9" w:themeFill="background1" w:themeFillShade="D9"/>
          </w:tcPr>
          <w:p w14:paraId="1C2748E3" w14:textId="77777777" w:rsidR="001B1C4A" w:rsidRPr="001B1C4A" w:rsidRDefault="001B1C4A" w:rsidP="00344D01">
            <w:pPr>
              <w:rPr>
                <w:rFonts w:ascii="Arial" w:hAnsi="Arial" w:cs="Arial"/>
                <w:sz w:val="20"/>
                <w:szCs w:val="20"/>
              </w:rPr>
            </w:pPr>
            <w:r w:rsidRPr="001B1C4A">
              <w:rPr>
                <w:rFonts w:ascii="Arial" w:hAnsi="Arial" w:cs="Arial"/>
                <w:sz w:val="20"/>
                <w:szCs w:val="20"/>
              </w:rPr>
              <w:t>Poor</w:t>
            </w:r>
          </w:p>
        </w:tc>
        <w:tc>
          <w:tcPr>
            <w:tcW w:w="3458" w:type="dxa"/>
            <w:shd w:val="clear" w:color="auto" w:fill="D9D9D9" w:themeFill="background1" w:themeFillShade="D9"/>
          </w:tcPr>
          <w:p w14:paraId="2A23FE70" w14:textId="77777777" w:rsidR="001B1C4A" w:rsidRPr="001B1C4A" w:rsidRDefault="001B1C4A" w:rsidP="00344D01">
            <w:pPr>
              <w:rPr>
                <w:rFonts w:ascii="Arial" w:hAnsi="Arial" w:cs="Arial"/>
                <w:sz w:val="20"/>
                <w:szCs w:val="20"/>
              </w:rPr>
            </w:pPr>
            <w:r w:rsidRPr="001B1C4A">
              <w:rPr>
                <w:rFonts w:ascii="Arial" w:hAnsi="Arial" w:cs="Arial"/>
                <w:sz w:val="20"/>
                <w:szCs w:val="20"/>
              </w:rPr>
              <w:t>Good</w:t>
            </w:r>
          </w:p>
        </w:tc>
        <w:tc>
          <w:tcPr>
            <w:tcW w:w="2801" w:type="dxa"/>
            <w:shd w:val="clear" w:color="auto" w:fill="D9D9D9" w:themeFill="background1" w:themeFillShade="D9"/>
          </w:tcPr>
          <w:p w14:paraId="41E4DD96" w14:textId="77777777" w:rsidR="001B1C4A" w:rsidRPr="001B1C4A" w:rsidRDefault="001B1C4A" w:rsidP="00344D01">
            <w:pPr>
              <w:rPr>
                <w:rFonts w:ascii="Arial" w:hAnsi="Arial" w:cs="Arial"/>
                <w:sz w:val="20"/>
                <w:szCs w:val="20"/>
              </w:rPr>
            </w:pPr>
            <w:r w:rsidRPr="001B1C4A">
              <w:rPr>
                <w:rFonts w:ascii="Arial" w:hAnsi="Arial" w:cs="Arial"/>
                <w:sz w:val="20"/>
                <w:szCs w:val="20"/>
              </w:rPr>
              <w:t>Excellent</w:t>
            </w:r>
          </w:p>
        </w:tc>
        <w:tc>
          <w:tcPr>
            <w:tcW w:w="2801" w:type="dxa"/>
            <w:shd w:val="clear" w:color="auto" w:fill="D9D9D9" w:themeFill="background1" w:themeFillShade="D9"/>
          </w:tcPr>
          <w:p w14:paraId="0415A79A" w14:textId="77777777" w:rsidR="001B1C4A" w:rsidRPr="001B1C4A" w:rsidRDefault="001B1C4A" w:rsidP="00344D01">
            <w:pPr>
              <w:rPr>
                <w:rFonts w:ascii="Arial" w:hAnsi="Arial" w:cs="Arial"/>
                <w:sz w:val="20"/>
                <w:szCs w:val="20"/>
              </w:rPr>
            </w:pPr>
            <w:r w:rsidRPr="001B1C4A">
              <w:rPr>
                <w:rFonts w:ascii="Arial" w:hAnsi="Arial" w:cs="Arial"/>
                <w:sz w:val="20"/>
                <w:szCs w:val="20"/>
              </w:rPr>
              <w:t>Superior</w:t>
            </w:r>
          </w:p>
        </w:tc>
      </w:tr>
      <w:tr w:rsidR="001B1C4A" w:rsidRPr="001B1C4A" w14:paraId="4E26E64F" w14:textId="77777777" w:rsidTr="001B1C4A">
        <w:trPr>
          <w:trHeight w:val="1538"/>
        </w:trPr>
        <w:tc>
          <w:tcPr>
            <w:tcW w:w="1705" w:type="dxa"/>
            <w:shd w:val="clear" w:color="auto" w:fill="F2F2F2" w:themeFill="background1" w:themeFillShade="F2"/>
          </w:tcPr>
          <w:p w14:paraId="0F0E80A3" w14:textId="77777777" w:rsidR="001B1C4A" w:rsidRPr="001B1C4A" w:rsidRDefault="001B1C4A" w:rsidP="00344D01">
            <w:pPr>
              <w:rPr>
                <w:rFonts w:ascii="Arial" w:hAnsi="Arial" w:cs="Arial"/>
                <w:sz w:val="20"/>
                <w:szCs w:val="20"/>
              </w:rPr>
            </w:pPr>
            <w:r w:rsidRPr="001B1C4A">
              <w:rPr>
                <w:rFonts w:ascii="Arial" w:hAnsi="Arial" w:cs="Arial"/>
                <w:sz w:val="20"/>
                <w:szCs w:val="20"/>
              </w:rPr>
              <w:t>Research and citation</w:t>
            </w:r>
            <w:r>
              <w:rPr>
                <w:rFonts w:ascii="Arial" w:hAnsi="Arial" w:cs="Arial"/>
                <w:sz w:val="20"/>
                <w:szCs w:val="20"/>
              </w:rPr>
              <w:t xml:space="preserve"> (10</w:t>
            </w:r>
            <w:r w:rsidRPr="001B1C4A">
              <w:rPr>
                <w:rFonts w:ascii="Arial" w:hAnsi="Arial" w:cs="Arial"/>
                <w:sz w:val="20"/>
                <w:szCs w:val="20"/>
              </w:rPr>
              <w:t>)</w:t>
            </w:r>
          </w:p>
        </w:tc>
        <w:tc>
          <w:tcPr>
            <w:tcW w:w="3240" w:type="dxa"/>
          </w:tcPr>
          <w:p w14:paraId="3A69A20A" w14:textId="77777777" w:rsidR="001B1C4A" w:rsidRPr="001B1C4A" w:rsidRDefault="001B1C4A" w:rsidP="00344D01">
            <w:pPr>
              <w:rPr>
                <w:rFonts w:ascii="Arial" w:hAnsi="Arial" w:cs="Arial"/>
                <w:sz w:val="20"/>
                <w:szCs w:val="20"/>
              </w:rPr>
            </w:pPr>
            <w:r w:rsidRPr="001B1C4A">
              <w:rPr>
                <w:rFonts w:ascii="Arial" w:hAnsi="Arial" w:cs="Arial"/>
                <w:sz w:val="20"/>
                <w:szCs w:val="20"/>
              </w:rPr>
              <w:t>The student does not use outside sources to support the material.</w:t>
            </w:r>
          </w:p>
        </w:tc>
        <w:tc>
          <w:tcPr>
            <w:tcW w:w="3458" w:type="dxa"/>
          </w:tcPr>
          <w:p w14:paraId="017A35A6" w14:textId="77777777" w:rsidR="001B1C4A" w:rsidRPr="001B1C4A" w:rsidRDefault="001B1C4A" w:rsidP="00344D01">
            <w:pPr>
              <w:rPr>
                <w:rFonts w:ascii="Arial" w:hAnsi="Arial" w:cs="Arial"/>
                <w:sz w:val="20"/>
                <w:szCs w:val="20"/>
              </w:rPr>
            </w:pPr>
            <w:r w:rsidRPr="001B1C4A">
              <w:rPr>
                <w:rFonts w:ascii="Arial" w:hAnsi="Arial" w:cs="Arial"/>
                <w:sz w:val="20"/>
                <w:szCs w:val="20"/>
              </w:rPr>
              <w:t>The student may not have the required minimum number of sources cited within their paper, or may use sources that come from less reputable sources or are not academic in nature.</w:t>
            </w:r>
          </w:p>
        </w:tc>
        <w:tc>
          <w:tcPr>
            <w:tcW w:w="2801" w:type="dxa"/>
          </w:tcPr>
          <w:p w14:paraId="4868D6E1" w14:textId="77777777" w:rsidR="001B1C4A" w:rsidRPr="001B1C4A" w:rsidRDefault="001B1C4A" w:rsidP="00344D01">
            <w:pPr>
              <w:rPr>
                <w:rFonts w:ascii="Arial" w:hAnsi="Arial" w:cs="Arial"/>
                <w:sz w:val="20"/>
                <w:szCs w:val="20"/>
              </w:rPr>
            </w:pPr>
            <w:r w:rsidRPr="001B1C4A">
              <w:rPr>
                <w:rFonts w:ascii="Arial" w:hAnsi="Arial" w:cs="Arial"/>
                <w:sz w:val="20"/>
                <w:szCs w:val="20"/>
              </w:rPr>
              <w:t xml:space="preserve">The paper meets the </w:t>
            </w:r>
            <w:r w:rsidRPr="001B1C4A">
              <w:rPr>
                <w:rFonts w:ascii="Arial" w:hAnsi="Arial" w:cs="Arial"/>
                <w:b/>
                <w:sz w:val="20"/>
                <w:szCs w:val="20"/>
              </w:rPr>
              <w:t xml:space="preserve">minimum </w:t>
            </w:r>
            <w:r w:rsidRPr="001B1C4A">
              <w:rPr>
                <w:rFonts w:ascii="Arial" w:hAnsi="Arial" w:cs="Arial"/>
                <w:sz w:val="20"/>
                <w:szCs w:val="20"/>
              </w:rPr>
              <w:t xml:space="preserve">expectations laid out in the assignment.  Student uses five reputable sources plus our textbook to support the paper’s topic. </w:t>
            </w:r>
          </w:p>
        </w:tc>
        <w:tc>
          <w:tcPr>
            <w:tcW w:w="2801" w:type="dxa"/>
          </w:tcPr>
          <w:p w14:paraId="79084AB4" w14:textId="77777777" w:rsidR="001B1C4A" w:rsidRPr="001B1C4A" w:rsidRDefault="001B1C4A" w:rsidP="00344D01">
            <w:pPr>
              <w:rPr>
                <w:rFonts w:ascii="Arial" w:hAnsi="Arial" w:cs="Arial"/>
                <w:sz w:val="20"/>
                <w:szCs w:val="20"/>
              </w:rPr>
            </w:pPr>
            <w:r w:rsidRPr="001B1C4A">
              <w:rPr>
                <w:rFonts w:ascii="Arial" w:hAnsi="Arial" w:cs="Arial"/>
                <w:sz w:val="20"/>
                <w:szCs w:val="20"/>
              </w:rPr>
              <w:t xml:space="preserve">The students uses sources </w:t>
            </w:r>
            <w:r w:rsidRPr="001B1C4A">
              <w:rPr>
                <w:rFonts w:ascii="Arial" w:hAnsi="Arial" w:cs="Arial"/>
                <w:b/>
                <w:sz w:val="20"/>
                <w:szCs w:val="20"/>
              </w:rPr>
              <w:t>beyond what is required</w:t>
            </w:r>
            <w:r w:rsidRPr="001B1C4A">
              <w:rPr>
                <w:rFonts w:ascii="Arial" w:hAnsi="Arial" w:cs="Arial"/>
                <w:sz w:val="20"/>
                <w:szCs w:val="20"/>
              </w:rPr>
              <w:t xml:space="preserve"> to present a strong research backbone for their topic.  </w:t>
            </w:r>
          </w:p>
        </w:tc>
      </w:tr>
      <w:tr w:rsidR="001B1C4A" w:rsidRPr="001B1C4A" w14:paraId="6765D5FD" w14:textId="77777777" w:rsidTr="001B1C4A">
        <w:trPr>
          <w:trHeight w:val="242"/>
        </w:trPr>
        <w:tc>
          <w:tcPr>
            <w:tcW w:w="1705" w:type="dxa"/>
            <w:shd w:val="clear" w:color="auto" w:fill="F2F2F2" w:themeFill="background1" w:themeFillShade="F2"/>
          </w:tcPr>
          <w:p w14:paraId="455E358C" w14:textId="77777777" w:rsidR="001B1C4A" w:rsidRPr="001B1C4A" w:rsidRDefault="001B1C4A" w:rsidP="00344D01">
            <w:pPr>
              <w:rPr>
                <w:rFonts w:ascii="Arial" w:hAnsi="Arial" w:cs="Arial"/>
                <w:sz w:val="20"/>
                <w:szCs w:val="20"/>
              </w:rPr>
            </w:pPr>
          </w:p>
        </w:tc>
        <w:tc>
          <w:tcPr>
            <w:tcW w:w="3240" w:type="dxa"/>
          </w:tcPr>
          <w:p w14:paraId="4A391553" w14:textId="77777777" w:rsidR="001B1C4A" w:rsidRPr="001B1C4A" w:rsidRDefault="001B1C4A" w:rsidP="00344D01">
            <w:pPr>
              <w:rPr>
                <w:rFonts w:ascii="Arial" w:hAnsi="Arial" w:cs="Arial"/>
                <w:sz w:val="20"/>
                <w:szCs w:val="20"/>
              </w:rPr>
            </w:pPr>
            <w:r w:rsidRPr="001B1C4A">
              <w:rPr>
                <w:rFonts w:ascii="Arial" w:hAnsi="Arial" w:cs="Arial"/>
                <w:sz w:val="20"/>
                <w:szCs w:val="20"/>
              </w:rPr>
              <w:t>0</w:t>
            </w:r>
          </w:p>
        </w:tc>
        <w:tc>
          <w:tcPr>
            <w:tcW w:w="3458" w:type="dxa"/>
          </w:tcPr>
          <w:p w14:paraId="0AF3E659" w14:textId="77777777" w:rsidR="001B1C4A" w:rsidRPr="001B1C4A" w:rsidRDefault="001B1C4A" w:rsidP="00344D01">
            <w:pPr>
              <w:rPr>
                <w:rFonts w:ascii="Arial" w:hAnsi="Arial" w:cs="Arial"/>
                <w:sz w:val="20"/>
                <w:szCs w:val="20"/>
              </w:rPr>
            </w:pPr>
            <w:r>
              <w:rPr>
                <w:rFonts w:ascii="Arial" w:hAnsi="Arial" w:cs="Arial"/>
                <w:sz w:val="20"/>
                <w:szCs w:val="20"/>
              </w:rPr>
              <w:t>4</w:t>
            </w:r>
          </w:p>
        </w:tc>
        <w:tc>
          <w:tcPr>
            <w:tcW w:w="2801" w:type="dxa"/>
          </w:tcPr>
          <w:p w14:paraId="49D8ABF7" w14:textId="77777777" w:rsidR="001B1C4A" w:rsidRPr="001B1C4A" w:rsidRDefault="001B1C4A" w:rsidP="00344D01">
            <w:pPr>
              <w:rPr>
                <w:rFonts w:ascii="Arial" w:hAnsi="Arial" w:cs="Arial"/>
                <w:sz w:val="20"/>
                <w:szCs w:val="20"/>
              </w:rPr>
            </w:pPr>
            <w:r>
              <w:rPr>
                <w:rFonts w:ascii="Arial" w:hAnsi="Arial" w:cs="Arial"/>
                <w:sz w:val="20"/>
                <w:szCs w:val="20"/>
              </w:rPr>
              <w:t>7</w:t>
            </w:r>
          </w:p>
        </w:tc>
        <w:tc>
          <w:tcPr>
            <w:tcW w:w="2801" w:type="dxa"/>
          </w:tcPr>
          <w:p w14:paraId="1849EF16" w14:textId="77777777" w:rsidR="001B1C4A" w:rsidRPr="001B1C4A" w:rsidRDefault="001B1C4A" w:rsidP="00344D01">
            <w:pPr>
              <w:rPr>
                <w:rFonts w:ascii="Arial" w:hAnsi="Arial" w:cs="Arial"/>
                <w:sz w:val="20"/>
                <w:szCs w:val="20"/>
              </w:rPr>
            </w:pPr>
            <w:r>
              <w:rPr>
                <w:rFonts w:ascii="Arial" w:hAnsi="Arial" w:cs="Arial"/>
                <w:sz w:val="20"/>
                <w:szCs w:val="20"/>
              </w:rPr>
              <w:t>10</w:t>
            </w:r>
          </w:p>
        </w:tc>
      </w:tr>
      <w:tr w:rsidR="001B1C4A" w:rsidRPr="001B1C4A" w14:paraId="10ED5D3A" w14:textId="77777777" w:rsidTr="001B1C4A">
        <w:trPr>
          <w:trHeight w:val="1448"/>
        </w:trPr>
        <w:tc>
          <w:tcPr>
            <w:tcW w:w="1705" w:type="dxa"/>
            <w:shd w:val="clear" w:color="auto" w:fill="F2F2F2" w:themeFill="background1" w:themeFillShade="F2"/>
          </w:tcPr>
          <w:p w14:paraId="48CF3130" w14:textId="77777777" w:rsidR="001B1C4A" w:rsidRPr="001B1C4A" w:rsidRDefault="001B1C4A" w:rsidP="00344D01">
            <w:pPr>
              <w:rPr>
                <w:rFonts w:ascii="Arial" w:hAnsi="Arial" w:cs="Arial"/>
                <w:sz w:val="20"/>
                <w:szCs w:val="20"/>
              </w:rPr>
            </w:pPr>
            <w:r w:rsidRPr="001B1C4A">
              <w:rPr>
                <w:rFonts w:ascii="Arial" w:hAnsi="Arial" w:cs="Arial"/>
                <w:sz w:val="20"/>
                <w:szCs w:val="20"/>
              </w:rPr>
              <w:t>Topic Selection</w:t>
            </w:r>
            <w:r>
              <w:rPr>
                <w:rFonts w:ascii="Arial" w:hAnsi="Arial" w:cs="Arial"/>
                <w:sz w:val="20"/>
                <w:szCs w:val="20"/>
              </w:rPr>
              <w:t xml:space="preserve"> (5</w:t>
            </w:r>
            <w:r w:rsidRPr="001B1C4A">
              <w:rPr>
                <w:rFonts w:ascii="Arial" w:hAnsi="Arial" w:cs="Arial"/>
                <w:sz w:val="20"/>
                <w:szCs w:val="20"/>
              </w:rPr>
              <w:t>)</w:t>
            </w:r>
          </w:p>
        </w:tc>
        <w:tc>
          <w:tcPr>
            <w:tcW w:w="3240" w:type="dxa"/>
          </w:tcPr>
          <w:p w14:paraId="4F9ED5F4" w14:textId="77777777" w:rsidR="001B1C4A" w:rsidRPr="001B1C4A" w:rsidRDefault="001B1C4A" w:rsidP="00344D01">
            <w:pPr>
              <w:rPr>
                <w:rFonts w:ascii="Arial" w:hAnsi="Arial" w:cs="Arial"/>
                <w:sz w:val="20"/>
                <w:szCs w:val="20"/>
              </w:rPr>
            </w:pPr>
            <w:r w:rsidRPr="001B1C4A">
              <w:rPr>
                <w:rFonts w:ascii="Arial" w:hAnsi="Arial" w:cs="Arial"/>
                <w:sz w:val="20"/>
                <w:szCs w:val="20"/>
              </w:rPr>
              <w:t>Topic selected does not meet t</w:t>
            </w:r>
            <w:r>
              <w:rPr>
                <w:rFonts w:ascii="Arial" w:hAnsi="Arial" w:cs="Arial"/>
                <w:sz w:val="20"/>
                <w:szCs w:val="20"/>
              </w:rPr>
              <w:t>he criteria for the assignment.</w:t>
            </w:r>
            <w:r w:rsidRPr="001B1C4A">
              <w:rPr>
                <w:rFonts w:ascii="Arial" w:hAnsi="Arial" w:cs="Arial"/>
                <w:sz w:val="20"/>
                <w:szCs w:val="20"/>
              </w:rPr>
              <w:t xml:space="preserve"> It may not focus on an interactive relationship, or may relate to a phenomenon not directly related to the process of communication.</w:t>
            </w:r>
          </w:p>
        </w:tc>
        <w:tc>
          <w:tcPr>
            <w:tcW w:w="3458" w:type="dxa"/>
          </w:tcPr>
          <w:p w14:paraId="1B82D17A" w14:textId="77777777" w:rsidR="001B1C4A" w:rsidRPr="001B1C4A" w:rsidRDefault="001B1C4A" w:rsidP="00344D01">
            <w:pPr>
              <w:rPr>
                <w:rFonts w:ascii="Arial" w:hAnsi="Arial" w:cs="Arial"/>
                <w:sz w:val="20"/>
                <w:szCs w:val="20"/>
              </w:rPr>
            </w:pPr>
            <w:r w:rsidRPr="001B1C4A">
              <w:rPr>
                <w:rFonts w:ascii="Arial" w:hAnsi="Arial" w:cs="Arial"/>
                <w:sz w:val="20"/>
                <w:szCs w:val="20"/>
              </w:rPr>
              <w:t xml:space="preserve">Topic selected relates to the topic of interpersonal communication, but does not focus on relational communication. </w:t>
            </w:r>
          </w:p>
        </w:tc>
        <w:tc>
          <w:tcPr>
            <w:tcW w:w="2801" w:type="dxa"/>
          </w:tcPr>
          <w:p w14:paraId="04AAF503" w14:textId="77777777" w:rsidR="001B1C4A" w:rsidRPr="001B1C4A" w:rsidRDefault="001B1C4A" w:rsidP="00344D01">
            <w:pPr>
              <w:rPr>
                <w:rFonts w:ascii="Arial" w:hAnsi="Arial" w:cs="Arial"/>
                <w:sz w:val="20"/>
                <w:szCs w:val="20"/>
              </w:rPr>
            </w:pPr>
            <w:r w:rsidRPr="001B1C4A">
              <w:rPr>
                <w:rFonts w:ascii="Arial" w:hAnsi="Arial" w:cs="Arial"/>
                <w:sz w:val="20"/>
                <w:szCs w:val="20"/>
              </w:rPr>
              <w:t>Topic selected meets the criteria for the assignment, but</w:t>
            </w:r>
            <w:r>
              <w:rPr>
                <w:rFonts w:ascii="Arial" w:hAnsi="Arial" w:cs="Arial"/>
                <w:sz w:val="20"/>
                <w:szCs w:val="20"/>
              </w:rPr>
              <w:t xml:space="preserve"> may be unclear or too broad for effective</w:t>
            </w:r>
            <w:r w:rsidRPr="001B1C4A">
              <w:rPr>
                <w:rFonts w:ascii="Arial" w:hAnsi="Arial" w:cs="Arial"/>
                <w:sz w:val="20"/>
                <w:szCs w:val="20"/>
              </w:rPr>
              <w:t xml:space="preserve"> relationship advice.</w:t>
            </w:r>
          </w:p>
        </w:tc>
        <w:tc>
          <w:tcPr>
            <w:tcW w:w="2801" w:type="dxa"/>
          </w:tcPr>
          <w:p w14:paraId="2D8636B4" w14:textId="77777777" w:rsidR="001B1C4A" w:rsidRPr="001B1C4A" w:rsidRDefault="001B1C4A" w:rsidP="00344D01">
            <w:pPr>
              <w:rPr>
                <w:rFonts w:ascii="Arial" w:hAnsi="Arial" w:cs="Arial"/>
                <w:sz w:val="20"/>
                <w:szCs w:val="20"/>
              </w:rPr>
            </w:pPr>
            <w:r w:rsidRPr="001B1C4A">
              <w:rPr>
                <w:rFonts w:ascii="Arial" w:hAnsi="Arial" w:cs="Arial"/>
                <w:sz w:val="20"/>
                <w:szCs w:val="20"/>
              </w:rPr>
              <w:t>Topic selected relates to relational communication and offers a specific focus that fits well with the writing style this paper requires.</w:t>
            </w:r>
          </w:p>
        </w:tc>
      </w:tr>
      <w:tr w:rsidR="001B1C4A" w:rsidRPr="001B1C4A" w14:paraId="3E9E3E2C" w14:textId="77777777" w:rsidTr="001B1C4A">
        <w:trPr>
          <w:trHeight w:val="242"/>
        </w:trPr>
        <w:tc>
          <w:tcPr>
            <w:tcW w:w="1705" w:type="dxa"/>
            <w:shd w:val="clear" w:color="auto" w:fill="F2F2F2" w:themeFill="background1" w:themeFillShade="F2"/>
          </w:tcPr>
          <w:p w14:paraId="7D1E38A2" w14:textId="77777777" w:rsidR="001B1C4A" w:rsidRPr="001B1C4A" w:rsidRDefault="001B1C4A" w:rsidP="00344D01">
            <w:pPr>
              <w:rPr>
                <w:rFonts w:ascii="Arial" w:hAnsi="Arial" w:cs="Arial"/>
                <w:sz w:val="20"/>
                <w:szCs w:val="20"/>
              </w:rPr>
            </w:pPr>
          </w:p>
        </w:tc>
        <w:tc>
          <w:tcPr>
            <w:tcW w:w="3240" w:type="dxa"/>
          </w:tcPr>
          <w:p w14:paraId="0B6F9265" w14:textId="77777777" w:rsidR="001B1C4A" w:rsidRPr="001B1C4A" w:rsidRDefault="001B1C4A" w:rsidP="00344D01">
            <w:pPr>
              <w:rPr>
                <w:rFonts w:ascii="Arial" w:hAnsi="Arial" w:cs="Arial"/>
                <w:sz w:val="20"/>
                <w:szCs w:val="20"/>
              </w:rPr>
            </w:pPr>
            <w:r w:rsidRPr="001B1C4A">
              <w:rPr>
                <w:rFonts w:ascii="Arial" w:hAnsi="Arial" w:cs="Arial"/>
                <w:sz w:val="20"/>
                <w:szCs w:val="20"/>
              </w:rPr>
              <w:t>0</w:t>
            </w:r>
          </w:p>
        </w:tc>
        <w:tc>
          <w:tcPr>
            <w:tcW w:w="3458" w:type="dxa"/>
          </w:tcPr>
          <w:p w14:paraId="524FE3C3" w14:textId="77777777" w:rsidR="001B1C4A" w:rsidRPr="001B1C4A" w:rsidRDefault="001B1C4A" w:rsidP="00344D01">
            <w:pPr>
              <w:rPr>
                <w:rFonts w:ascii="Arial" w:hAnsi="Arial" w:cs="Arial"/>
                <w:sz w:val="20"/>
                <w:szCs w:val="20"/>
              </w:rPr>
            </w:pPr>
            <w:r>
              <w:rPr>
                <w:rFonts w:ascii="Arial" w:hAnsi="Arial" w:cs="Arial"/>
                <w:sz w:val="20"/>
                <w:szCs w:val="20"/>
              </w:rPr>
              <w:t>1</w:t>
            </w:r>
          </w:p>
        </w:tc>
        <w:tc>
          <w:tcPr>
            <w:tcW w:w="2801" w:type="dxa"/>
          </w:tcPr>
          <w:p w14:paraId="5DE19D15" w14:textId="77777777" w:rsidR="001B1C4A" w:rsidRPr="001B1C4A" w:rsidRDefault="001B1C4A" w:rsidP="00344D01">
            <w:pPr>
              <w:rPr>
                <w:rFonts w:ascii="Arial" w:hAnsi="Arial" w:cs="Arial"/>
                <w:sz w:val="20"/>
                <w:szCs w:val="20"/>
              </w:rPr>
            </w:pPr>
            <w:r>
              <w:rPr>
                <w:rFonts w:ascii="Arial" w:hAnsi="Arial" w:cs="Arial"/>
                <w:sz w:val="20"/>
                <w:szCs w:val="20"/>
              </w:rPr>
              <w:t>3</w:t>
            </w:r>
          </w:p>
        </w:tc>
        <w:tc>
          <w:tcPr>
            <w:tcW w:w="2801" w:type="dxa"/>
          </w:tcPr>
          <w:p w14:paraId="33542863" w14:textId="77777777" w:rsidR="001B1C4A" w:rsidRPr="001B1C4A" w:rsidRDefault="001B1C4A" w:rsidP="00344D01">
            <w:pPr>
              <w:rPr>
                <w:rFonts w:ascii="Arial" w:hAnsi="Arial" w:cs="Arial"/>
                <w:sz w:val="20"/>
                <w:szCs w:val="20"/>
              </w:rPr>
            </w:pPr>
            <w:r>
              <w:rPr>
                <w:rFonts w:ascii="Arial" w:hAnsi="Arial" w:cs="Arial"/>
                <w:sz w:val="20"/>
                <w:szCs w:val="20"/>
              </w:rPr>
              <w:t>5</w:t>
            </w:r>
          </w:p>
        </w:tc>
      </w:tr>
      <w:tr w:rsidR="001B1C4A" w:rsidRPr="001B1C4A" w14:paraId="5A87A87E" w14:textId="77777777" w:rsidTr="001B1C4A">
        <w:trPr>
          <w:trHeight w:val="2168"/>
        </w:trPr>
        <w:tc>
          <w:tcPr>
            <w:tcW w:w="1705" w:type="dxa"/>
            <w:shd w:val="clear" w:color="auto" w:fill="F2F2F2" w:themeFill="background1" w:themeFillShade="F2"/>
          </w:tcPr>
          <w:p w14:paraId="57C40084" w14:textId="77777777" w:rsidR="001B1C4A" w:rsidRPr="001B1C4A" w:rsidRDefault="001B1C4A" w:rsidP="00344D01">
            <w:pPr>
              <w:rPr>
                <w:rFonts w:ascii="Arial" w:hAnsi="Arial" w:cs="Arial"/>
                <w:sz w:val="20"/>
                <w:szCs w:val="20"/>
              </w:rPr>
            </w:pPr>
            <w:r w:rsidRPr="001B1C4A">
              <w:rPr>
                <w:rFonts w:ascii="Arial" w:hAnsi="Arial" w:cs="Arial"/>
                <w:sz w:val="20"/>
                <w:szCs w:val="20"/>
              </w:rPr>
              <w:t>Writing Style and Grammar</w:t>
            </w:r>
            <w:r>
              <w:rPr>
                <w:rFonts w:ascii="Arial" w:hAnsi="Arial" w:cs="Arial"/>
                <w:sz w:val="20"/>
                <w:szCs w:val="20"/>
              </w:rPr>
              <w:t xml:space="preserve"> (10</w:t>
            </w:r>
            <w:r w:rsidRPr="001B1C4A">
              <w:rPr>
                <w:rFonts w:ascii="Arial" w:hAnsi="Arial" w:cs="Arial"/>
                <w:sz w:val="20"/>
                <w:szCs w:val="20"/>
              </w:rPr>
              <w:t>)</w:t>
            </w:r>
          </w:p>
        </w:tc>
        <w:tc>
          <w:tcPr>
            <w:tcW w:w="3240" w:type="dxa"/>
          </w:tcPr>
          <w:p w14:paraId="15549C53" w14:textId="77777777" w:rsidR="001B1C4A" w:rsidRPr="001B1C4A" w:rsidRDefault="001B1C4A" w:rsidP="00344D01">
            <w:pPr>
              <w:rPr>
                <w:rFonts w:ascii="Arial" w:hAnsi="Arial" w:cs="Arial"/>
                <w:sz w:val="20"/>
                <w:szCs w:val="20"/>
              </w:rPr>
            </w:pPr>
            <w:r w:rsidRPr="001B1C4A">
              <w:rPr>
                <w:rFonts w:ascii="Arial" w:hAnsi="Arial" w:cs="Arial"/>
                <w:sz w:val="20"/>
                <w:szCs w:val="20"/>
              </w:rPr>
              <w:t>Paper is</w:t>
            </w:r>
            <w:r>
              <w:rPr>
                <w:rFonts w:ascii="Arial" w:hAnsi="Arial" w:cs="Arial"/>
                <w:sz w:val="20"/>
                <w:szCs w:val="20"/>
              </w:rPr>
              <w:t xml:space="preserve"> not</w:t>
            </w:r>
            <w:r w:rsidRPr="001B1C4A">
              <w:rPr>
                <w:rFonts w:ascii="Arial" w:hAnsi="Arial" w:cs="Arial"/>
                <w:sz w:val="20"/>
                <w:szCs w:val="20"/>
              </w:rPr>
              <w:t xml:space="preserve"> popular press media style or contains excessive spelling, g</w:t>
            </w:r>
            <w:r>
              <w:rPr>
                <w:rFonts w:ascii="Arial" w:hAnsi="Arial" w:cs="Arial"/>
                <w:sz w:val="20"/>
                <w:szCs w:val="20"/>
              </w:rPr>
              <w:t>rammar, and punctuation errors.</w:t>
            </w:r>
            <w:r w:rsidRPr="001B1C4A">
              <w:rPr>
                <w:rFonts w:ascii="Arial" w:hAnsi="Arial" w:cs="Arial"/>
                <w:sz w:val="20"/>
                <w:szCs w:val="20"/>
              </w:rPr>
              <w:t xml:space="preserve"> Logic and organization of the topic are lacking.</w:t>
            </w:r>
          </w:p>
        </w:tc>
        <w:tc>
          <w:tcPr>
            <w:tcW w:w="3458" w:type="dxa"/>
          </w:tcPr>
          <w:p w14:paraId="69FDE3DB" w14:textId="77777777" w:rsidR="001B1C4A" w:rsidRPr="001B1C4A" w:rsidRDefault="001B1C4A" w:rsidP="00344D01">
            <w:pPr>
              <w:rPr>
                <w:rFonts w:ascii="Arial" w:hAnsi="Arial" w:cs="Arial"/>
                <w:sz w:val="20"/>
                <w:szCs w:val="20"/>
              </w:rPr>
            </w:pPr>
            <w:r>
              <w:rPr>
                <w:rFonts w:ascii="Arial" w:hAnsi="Arial" w:cs="Arial"/>
                <w:sz w:val="20"/>
                <w:szCs w:val="20"/>
              </w:rPr>
              <w:t>The</w:t>
            </w:r>
            <w:r w:rsidRPr="001B1C4A">
              <w:rPr>
                <w:rFonts w:ascii="Arial" w:hAnsi="Arial" w:cs="Arial"/>
                <w:sz w:val="20"/>
                <w:szCs w:val="20"/>
              </w:rPr>
              <w:t xml:space="preserve"> writing style contains some of the el</w:t>
            </w:r>
            <w:r>
              <w:rPr>
                <w:rFonts w:ascii="Arial" w:hAnsi="Arial" w:cs="Arial"/>
                <w:sz w:val="20"/>
                <w:szCs w:val="20"/>
              </w:rPr>
              <w:t>ements of a popular press media-</w:t>
            </w:r>
            <w:r w:rsidRPr="001B1C4A">
              <w:rPr>
                <w:rFonts w:ascii="Arial" w:hAnsi="Arial" w:cs="Arial"/>
                <w:sz w:val="20"/>
                <w:szCs w:val="20"/>
              </w:rPr>
              <w:t>style article, but also so</w:t>
            </w:r>
            <w:r>
              <w:rPr>
                <w:rFonts w:ascii="Arial" w:hAnsi="Arial" w:cs="Arial"/>
                <w:sz w:val="20"/>
                <w:szCs w:val="20"/>
              </w:rPr>
              <w:t xml:space="preserve">me traditional paper elements. </w:t>
            </w:r>
            <w:r w:rsidRPr="001B1C4A">
              <w:rPr>
                <w:rFonts w:ascii="Arial" w:hAnsi="Arial" w:cs="Arial"/>
                <w:sz w:val="20"/>
                <w:szCs w:val="20"/>
              </w:rPr>
              <w:t>Paper includes spelling, grammar, and punctuation errors. Logic and organization of the paper do not make clear the main ideas within the paper.</w:t>
            </w:r>
          </w:p>
        </w:tc>
        <w:tc>
          <w:tcPr>
            <w:tcW w:w="2801" w:type="dxa"/>
          </w:tcPr>
          <w:p w14:paraId="4C1B423E" w14:textId="77777777" w:rsidR="001B1C4A" w:rsidRPr="001B1C4A" w:rsidRDefault="001B1C4A" w:rsidP="001B1C4A">
            <w:pPr>
              <w:rPr>
                <w:rFonts w:ascii="Arial" w:hAnsi="Arial" w:cs="Arial"/>
                <w:sz w:val="20"/>
                <w:szCs w:val="20"/>
              </w:rPr>
            </w:pPr>
            <w:r>
              <w:rPr>
                <w:rFonts w:ascii="Arial" w:hAnsi="Arial" w:cs="Arial"/>
                <w:sz w:val="20"/>
                <w:szCs w:val="20"/>
              </w:rPr>
              <w:t xml:space="preserve">Paper is popular press media style. </w:t>
            </w:r>
            <w:r w:rsidRPr="001B1C4A">
              <w:rPr>
                <w:rFonts w:ascii="Arial" w:hAnsi="Arial" w:cs="Arial"/>
                <w:sz w:val="20"/>
                <w:szCs w:val="20"/>
              </w:rPr>
              <w:t xml:space="preserve">Paper may include minor spelling, grammar, and punctuation errors. </w:t>
            </w:r>
            <w:r>
              <w:rPr>
                <w:rFonts w:ascii="Arial" w:hAnsi="Arial" w:cs="Arial"/>
                <w:sz w:val="20"/>
                <w:szCs w:val="20"/>
              </w:rPr>
              <w:t>Demonstrates l</w:t>
            </w:r>
            <w:r w:rsidRPr="001B1C4A">
              <w:rPr>
                <w:rFonts w:ascii="Arial" w:hAnsi="Arial" w:cs="Arial"/>
                <w:sz w:val="20"/>
                <w:szCs w:val="20"/>
              </w:rPr>
              <w:t>ogic and organizatio</w:t>
            </w:r>
            <w:r>
              <w:rPr>
                <w:rFonts w:ascii="Arial" w:hAnsi="Arial" w:cs="Arial"/>
                <w:sz w:val="20"/>
                <w:szCs w:val="20"/>
              </w:rPr>
              <w:t>n</w:t>
            </w:r>
            <w:r w:rsidRPr="001B1C4A">
              <w:rPr>
                <w:rFonts w:ascii="Arial" w:hAnsi="Arial" w:cs="Arial"/>
                <w:sz w:val="20"/>
                <w:szCs w:val="20"/>
              </w:rPr>
              <w:t xml:space="preserve"> i</w:t>
            </w:r>
            <w:r>
              <w:rPr>
                <w:rFonts w:ascii="Arial" w:hAnsi="Arial" w:cs="Arial"/>
                <w:sz w:val="20"/>
                <w:szCs w:val="20"/>
              </w:rPr>
              <w:t>n the structure of the paper and presentation of ideas</w:t>
            </w:r>
            <w:r w:rsidRPr="001B1C4A">
              <w:rPr>
                <w:rFonts w:ascii="Arial" w:hAnsi="Arial" w:cs="Arial"/>
                <w:sz w:val="20"/>
                <w:szCs w:val="20"/>
              </w:rPr>
              <w:t>.</w:t>
            </w:r>
          </w:p>
        </w:tc>
        <w:tc>
          <w:tcPr>
            <w:tcW w:w="2801" w:type="dxa"/>
          </w:tcPr>
          <w:p w14:paraId="4CC91DC3" w14:textId="77777777" w:rsidR="001B1C4A" w:rsidRPr="001B1C4A" w:rsidRDefault="001B1C4A" w:rsidP="00344D01">
            <w:pPr>
              <w:rPr>
                <w:rFonts w:ascii="Arial" w:hAnsi="Arial" w:cs="Arial"/>
                <w:sz w:val="20"/>
                <w:szCs w:val="20"/>
              </w:rPr>
            </w:pPr>
            <w:r>
              <w:rPr>
                <w:rFonts w:ascii="Arial" w:hAnsi="Arial" w:cs="Arial"/>
                <w:sz w:val="20"/>
                <w:szCs w:val="20"/>
              </w:rPr>
              <w:t xml:space="preserve">Paper is popular press media style. Paper </w:t>
            </w:r>
            <w:r w:rsidRPr="001B1C4A">
              <w:rPr>
                <w:rFonts w:ascii="Arial" w:hAnsi="Arial" w:cs="Arial"/>
                <w:sz w:val="20"/>
                <w:szCs w:val="20"/>
              </w:rPr>
              <w:t>includes correct spell</w:t>
            </w:r>
            <w:r>
              <w:rPr>
                <w:rFonts w:ascii="Arial" w:hAnsi="Arial" w:cs="Arial"/>
                <w:sz w:val="20"/>
                <w:szCs w:val="20"/>
              </w:rPr>
              <w:t xml:space="preserve">ing, grammar, and punctuation. </w:t>
            </w:r>
            <w:r w:rsidRPr="001B1C4A">
              <w:rPr>
                <w:rFonts w:ascii="Arial" w:hAnsi="Arial" w:cs="Arial"/>
                <w:sz w:val="20"/>
                <w:szCs w:val="20"/>
              </w:rPr>
              <w:t>Logic and organization are well executed within the structure of paper to demonstrate highly cohesive ideas.</w:t>
            </w:r>
          </w:p>
        </w:tc>
      </w:tr>
      <w:tr w:rsidR="001B1C4A" w:rsidRPr="001B1C4A" w14:paraId="71D0F6A6" w14:textId="77777777" w:rsidTr="001B1C4A">
        <w:trPr>
          <w:trHeight w:val="228"/>
        </w:trPr>
        <w:tc>
          <w:tcPr>
            <w:tcW w:w="1705" w:type="dxa"/>
            <w:shd w:val="clear" w:color="auto" w:fill="F2F2F2" w:themeFill="background1" w:themeFillShade="F2"/>
          </w:tcPr>
          <w:p w14:paraId="2157BDC5" w14:textId="77777777" w:rsidR="001B1C4A" w:rsidRPr="001B1C4A" w:rsidRDefault="001B1C4A" w:rsidP="00344D01">
            <w:pPr>
              <w:rPr>
                <w:rFonts w:ascii="Arial" w:hAnsi="Arial" w:cs="Arial"/>
                <w:sz w:val="20"/>
                <w:szCs w:val="20"/>
              </w:rPr>
            </w:pPr>
          </w:p>
        </w:tc>
        <w:tc>
          <w:tcPr>
            <w:tcW w:w="3240" w:type="dxa"/>
          </w:tcPr>
          <w:p w14:paraId="3E17F9CB" w14:textId="77777777" w:rsidR="001B1C4A" w:rsidRPr="001B1C4A" w:rsidRDefault="001B1C4A" w:rsidP="00344D01">
            <w:pPr>
              <w:rPr>
                <w:rFonts w:ascii="Arial" w:hAnsi="Arial" w:cs="Arial"/>
                <w:sz w:val="20"/>
                <w:szCs w:val="20"/>
              </w:rPr>
            </w:pPr>
            <w:r w:rsidRPr="001B1C4A">
              <w:rPr>
                <w:rFonts w:ascii="Arial" w:hAnsi="Arial" w:cs="Arial"/>
                <w:sz w:val="20"/>
                <w:szCs w:val="20"/>
              </w:rPr>
              <w:t>0</w:t>
            </w:r>
          </w:p>
        </w:tc>
        <w:tc>
          <w:tcPr>
            <w:tcW w:w="3458" w:type="dxa"/>
          </w:tcPr>
          <w:p w14:paraId="38D6C8AC" w14:textId="77777777" w:rsidR="001B1C4A" w:rsidRPr="001B1C4A" w:rsidRDefault="001B1C4A" w:rsidP="00344D01">
            <w:pPr>
              <w:rPr>
                <w:rFonts w:ascii="Arial" w:hAnsi="Arial" w:cs="Arial"/>
                <w:sz w:val="20"/>
                <w:szCs w:val="20"/>
              </w:rPr>
            </w:pPr>
            <w:r>
              <w:rPr>
                <w:rFonts w:ascii="Arial" w:hAnsi="Arial" w:cs="Arial"/>
                <w:sz w:val="20"/>
                <w:szCs w:val="20"/>
              </w:rPr>
              <w:t>4</w:t>
            </w:r>
          </w:p>
        </w:tc>
        <w:tc>
          <w:tcPr>
            <w:tcW w:w="2801" w:type="dxa"/>
          </w:tcPr>
          <w:p w14:paraId="22DD45DA" w14:textId="77777777" w:rsidR="001B1C4A" w:rsidRPr="001B1C4A" w:rsidRDefault="001B1C4A" w:rsidP="00344D01">
            <w:pPr>
              <w:rPr>
                <w:rFonts w:ascii="Arial" w:hAnsi="Arial" w:cs="Arial"/>
                <w:sz w:val="20"/>
                <w:szCs w:val="20"/>
              </w:rPr>
            </w:pPr>
            <w:r>
              <w:rPr>
                <w:rFonts w:ascii="Arial" w:hAnsi="Arial" w:cs="Arial"/>
                <w:sz w:val="20"/>
                <w:szCs w:val="20"/>
              </w:rPr>
              <w:t>7</w:t>
            </w:r>
          </w:p>
        </w:tc>
        <w:tc>
          <w:tcPr>
            <w:tcW w:w="2801" w:type="dxa"/>
          </w:tcPr>
          <w:p w14:paraId="1DCD8E18" w14:textId="77777777" w:rsidR="001B1C4A" w:rsidRPr="001B1C4A" w:rsidRDefault="001B1C4A" w:rsidP="00344D01">
            <w:pPr>
              <w:rPr>
                <w:rFonts w:ascii="Arial" w:hAnsi="Arial" w:cs="Arial"/>
                <w:sz w:val="20"/>
                <w:szCs w:val="20"/>
              </w:rPr>
            </w:pPr>
            <w:r>
              <w:rPr>
                <w:rFonts w:ascii="Arial" w:hAnsi="Arial" w:cs="Arial"/>
                <w:sz w:val="20"/>
                <w:szCs w:val="20"/>
              </w:rPr>
              <w:t>10</w:t>
            </w:r>
          </w:p>
        </w:tc>
      </w:tr>
      <w:tr w:rsidR="001B1C4A" w:rsidRPr="001B1C4A" w14:paraId="1B9EABCB" w14:textId="77777777" w:rsidTr="001B1C4A">
        <w:trPr>
          <w:trHeight w:val="3797"/>
        </w:trPr>
        <w:tc>
          <w:tcPr>
            <w:tcW w:w="1705" w:type="dxa"/>
            <w:shd w:val="clear" w:color="auto" w:fill="F2F2F2" w:themeFill="background1" w:themeFillShade="F2"/>
          </w:tcPr>
          <w:p w14:paraId="78932687" w14:textId="77777777" w:rsidR="001B1C4A" w:rsidRDefault="001B1C4A" w:rsidP="00344D01">
            <w:pPr>
              <w:rPr>
                <w:rFonts w:ascii="Arial" w:hAnsi="Arial" w:cs="Arial"/>
                <w:sz w:val="20"/>
                <w:szCs w:val="20"/>
              </w:rPr>
            </w:pPr>
            <w:r w:rsidRPr="001B1C4A">
              <w:rPr>
                <w:rFonts w:ascii="Arial" w:hAnsi="Arial" w:cs="Arial"/>
                <w:sz w:val="20"/>
                <w:szCs w:val="20"/>
              </w:rPr>
              <w:t>Content within the Paper</w:t>
            </w:r>
          </w:p>
          <w:p w14:paraId="4039FC5C" w14:textId="77777777" w:rsidR="001B1C4A" w:rsidRPr="001B1C4A" w:rsidRDefault="001B1C4A" w:rsidP="00344D01">
            <w:pPr>
              <w:rPr>
                <w:rFonts w:ascii="Arial" w:hAnsi="Arial" w:cs="Arial"/>
                <w:sz w:val="20"/>
                <w:szCs w:val="20"/>
              </w:rPr>
            </w:pPr>
            <w:r>
              <w:rPr>
                <w:rFonts w:ascii="Arial" w:hAnsi="Arial" w:cs="Arial"/>
                <w:sz w:val="20"/>
                <w:szCs w:val="20"/>
              </w:rPr>
              <w:t>(</w:t>
            </w:r>
            <w:r w:rsidR="00D21332">
              <w:rPr>
                <w:rFonts w:ascii="Arial" w:hAnsi="Arial" w:cs="Arial"/>
                <w:sz w:val="20"/>
                <w:szCs w:val="20"/>
              </w:rPr>
              <w:t>25</w:t>
            </w:r>
            <w:r>
              <w:rPr>
                <w:rFonts w:ascii="Arial" w:hAnsi="Arial" w:cs="Arial"/>
                <w:sz w:val="20"/>
                <w:szCs w:val="20"/>
              </w:rPr>
              <w:t>)</w:t>
            </w:r>
          </w:p>
        </w:tc>
        <w:tc>
          <w:tcPr>
            <w:tcW w:w="3240" w:type="dxa"/>
          </w:tcPr>
          <w:p w14:paraId="0B931DE2" w14:textId="77777777" w:rsidR="001B1C4A" w:rsidRPr="001B1C4A" w:rsidRDefault="001B1C4A" w:rsidP="00344D01">
            <w:pPr>
              <w:rPr>
                <w:rFonts w:ascii="Arial" w:hAnsi="Arial" w:cs="Arial"/>
                <w:sz w:val="20"/>
                <w:szCs w:val="20"/>
              </w:rPr>
            </w:pPr>
            <w:r w:rsidRPr="001B1C4A">
              <w:rPr>
                <w:rFonts w:ascii="Arial" w:hAnsi="Arial" w:cs="Arial"/>
                <w:sz w:val="20"/>
                <w:szCs w:val="20"/>
              </w:rPr>
              <w:t xml:space="preserve">Content is not advice oriented or does </w:t>
            </w:r>
            <w:r>
              <w:rPr>
                <w:rFonts w:ascii="Arial" w:hAnsi="Arial" w:cs="Arial"/>
                <w:sz w:val="20"/>
                <w:szCs w:val="20"/>
              </w:rPr>
              <w:t>not address the topic selected.</w:t>
            </w:r>
            <w:r w:rsidRPr="001B1C4A">
              <w:rPr>
                <w:rFonts w:ascii="Arial" w:hAnsi="Arial" w:cs="Arial"/>
                <w:sz w:val="20"/>
                <w:szCs w:val="20"/>
              </w:rPr>
              <w:t xml:space="preserve"> Advice is not </w:t>
            </w:r>
            <w:r>
              <w:rPr>
                <w:rFonts w:ascii="Arial" w:hAnsi="Arial" w:cs="Arial"/>
                <w:sz w:val="20"/>
                <w:szCs w:val="20"/>
              </w:rPr>
              <w:t>clear or supported by research.</w:t>
            </w:r>
            <w:r w:rsidRPr="001B1C4A">
              <w:rPr>
                <w:rFonts w:ascii="Arial" w:hAnsi="Arial" w:cs="Arial"/>
                <w:sz w:val="20"/>
                <w:szCs w:val="20"/>
              </w:rPr>
              <w:t xml:space="preserve"> The tips/strategies offered are highly repetitive, unreasonable, or unrelated to the selected topic.  The writing style may not make clear the specific suggestions within the paper.</w:t>
            </w:r>
          </w:p>
        </w:tc>
        <w:tc>
          <w:tcPr>
            <w:tcW w:w="3458" w:type="dxa"/>
          </w:tcPr>
          <w:p w14:paraId="25EE0D04" w14:textId="77777777" w:rsidR="001B1C4A" w:rsidRPr="001B1C4A" w:rsidRDefault="001B1C4A" w:rsidP="00344D01">
            <w:pPr>
              <w:rPr>
                <w:rFonts w:ascii="Arial" w:hAnsi="Arial" w:cs="Arial"/>
                <w:sz w:val="20"/>
                <w:szCs w:val="20"/>
              </w:rPr>
            </w:pPr>
            <w:r w:rsidRPr="001B1C4A">
              <w:rPr>
                <w:rFonts w:ascii="Arial" w:hAnsi="Arial" w:cs="Arial"/>
                <w:sz w:val="20"/>
                <w:szCs w:val="20"/>
              </w:rPr>
              <w:t xml:space="preserve">Content contains advice related to the topic.  Advice may not be </w:t>
            </w:r>
            <w:proofErr w:type="gramStart"/>
            <w:r w:rsidRPr="001B1C4A">
              <w:rPr>
                <w:rFonts w:ascii="Arial" w:hAnsi="Arial" w:cs="Arial"/>
                <w:sz w:val="20"/>
                <w:szCs w:val="20"/>
              </w:rPr>
              <w:t>practical, or</w:t>
            </w:r>
            <w:proofErr w:type="gramEnd"/>
            <w:r w:rsidRPr="001B1C4A">
              <w:rPr>
                <w:rFonts w:ascii="Arial" w:hAnsi="Arial" w:cs="Arial"/>
                <w:sz w:val="20"/>
                <w:szCs w:val="20"/>
              </w:rPr>
              <w:t xml:space="preserve"> may appear to be poorly edited with commentary that is</w:t>
            </w:r>
            <w:r>
              <w:rPr>
                <w:rFonts w:ascii="Arial" w:hAnsi="Arial" w:cs="Arial"/>
                <w:sz w:val="20"/>
                <w:szCs w:val="20"/>
              </w:rPr>
              <w:t xml:space="preserve"> distracting and/or off-topic. Suggested tips/strategies may </w:t>
            </w:r>
            <w:r w:rsidRPr="001B1C4A">
              <w:rPr>
                <w:rFonts w:ascii="Arial" w:hAnsi="Arial" w:cs="Arial"/>
                <w:sz w:val="20"/>
                <w:szCs w:val="20"/>
              </w:rPr>
              <w:t>not</w:t>
            </w:r>
            <w:r>
              <w:rPr>
                <w:rFonts w:ascii="Arial" w:hAnsi="Arial" w:cs="Arial"/>
                <w:sz w:val="20"/>
                <w:szCs w:val="20"/>
              </w:rPr>
              <w:t xml:space="preserve"> be</w:t>
            </w:r>
            <w:r w:rsidRPr="001B1C4A">
              <w:rPr>
                <w:rFonts w:ascii="Arial" w:hAnsi="Arial" w:cs="Arial"/>
                <w:sz w:val="20"/>
                <w:szCs w:val="20"/>
              </w:rPr>
              <w:t xml:space="preserve"> supported by research. The tips/strategies are adequately developed, may repeat similar suggestions, and/or present ideas that an audience member cannot reasonably enact. Suggestions do not all relate to the topic or present only a basic list.</w:t>
            </w:r>
          </w:p>
        </w:tc>
        <w:tc>
          <w:tcPr>
            <w:tcW w:w="2801" w:type="dxa"/>
          </w:tcPr>
          <w:p w14:paraId="387628D9" w14:textId="77777777" w:rsidR="001B1C4A" w:rsidRPr="001B1C4A" w:rsidRDefault="001B1C4A" w:rsidP="001B1C4A">
            <w:pPr>
              <w:rPr>
                <w:rFonts w:ascii="Arial" w:hAnsi="Arial" w:cs="Arial"/>
                <w:sz w:val="20"/>
                <w:szCs w:val="20"/>
              </w:rPr>
            </w:pPr>
            <w:r w:rsidRPr="001B1C4A">
              <w:rPr>
                <w:rFonts w:ascii="Arial" w:hAnsi="Arial" w:cs="Arial"/>
                <w:sz w:val="20"/>
                <w:szCs w:val="20"/>
              </w:rPr>
              <w:t>Content contains practical advice related to the topic.  Advice avoid</w:t>
            </w:r>
            <w:r>
              <w:rPr>
                <w:rFonts w:ascii="Arial" w:hAnsi="Arial" w:cs="Arial"/>
                <w:sz w:val="20"/>
                <w:szCs w:val="20"/>
              </w:rPr>
              <w:t>s</w:t>
            </w:r>
            <w:r w:rsidRPr="001B1C4A">
              <w:rPr>
                <w:rFonts w:ascii="Arial" w:hAnsi="Arial" w:cs="Arial"/>
                <w:sz w:val="20"/>
                <w:szCs w:val="20"/>
              </w:rPr>
              <w:t xml:space="preserve"> excessive commentary, and uses research to suppor</w:t>
            </w:r>
            <w:r>
              <w:rPr>
                <w:rFonts w:ascii="Arial" w:hAnsi="Arial" w:cs="Arial"/>
                <w:sz w:val="20"/>
                <w:szCs w:val="20"/>
              </w:rPr>
              <w:t xml:space="preserve">t most of the suggested ideas. </w:t>
            </w:r>
            <w:r w:rsidRPr="001B1C4A">
              <w:rPr>
                <w:rFonts w:ascii="Arial" w:hAnsi="Arial" w:cs="Arial"/>
                <w:sz w:val="20"/>
                <w:szCs w:val="20"/>
              </w:rPr>
              <w:t xml:space="preserve">The tips/strategies offered display insight and </w:t>
            </w:r>
            <w:r>
              <w:rPr>
                <w:rFonts w:ascii="Arial" w:hAnsi="Arial" w:cs="Arial"/>
                <w:sz w:val="20"/>
                <w:szCs w:val="20"/>
              </w:rPr>
              <w:t xml:space="preserve">thorough development of ideas. </w:t>
            </w:r>
            <w:r w:rsidRPr="001B1C4A">
              <w:rPr>
                <w:rFonts w:ascii="Arial" w:hAnsi="Arial" w:cs="Arial"/>
                <w:sz w:val="20"/>
                <w:szCs w:val="20"/>
              </w:rPr>
              <w:t>These may be similar at times but do not repeat ideas, audiences can reasonably enact them, and they related to the topic. Student presents a</w:t>
            </w:r>
            <w:r>
              <w:rPr>
                <w:rFonts w:ascii="Arial" w:hAnsi="Arial" w:cs="Arial"/>
                <w:sz w:val="20"/>
                <w:szCs w:val="20"/>
              </w:rPr>
              <w:t>n overall</w:t>
            </w:r>
            <w:r w:rsidRPr="001B1C4A">
              <w:rPr>
                <w:rFonts w:ascii="Arial" w:hAnsi="Arial" w:cs="Arial"/>
                <w:sz w:val="20"/>
                <w:szCs w:val="20"/>
              </w:rPr>
              <w:t xml:space="preserve"> sound list of suggestions.</w:t>
            </w:r>
          </w:p>
        </w:tc>
        <w:tc>
          <w:tcPr>
            <w:tcW w:w="2801" w:type="dxa"/>
          </w:tcPr>
          <w:p w14:paraId="2809D0DE" w14:textId="77777777" w:rsidR="001B1C4A" w:rsidRPr="001B1C4A" w:rsidRDefault="001B1C4A" w:rsidP="00344D01">
            <w:pPr>
              <w:rPr>
                <w:rFonts w:ascii="Arial" w:hAnsi="Arial" w:cs="Arial"/>
                <w:sz w:val="20"/>
                <w:szCs w:val="20"/>
              </w:rPr>
            </w:pPr>
            <w:r w:rsidRPr="001B1C4A">
              <w:rPr>
                <w:rFonts w:ascii="Arial" w:hAnsi="Arial" w:cs="Arial"/>
                <w:sz w:val="20"/>
                <w:szCs w:val="20"/>
              </w:rPr>
              <w:t>Content contains well-developed, practical ad</w:t>
            </w:r>
            <w:r>
              <w:rPr>
                <w:rFonts w:ascii="Arial" w:hAnsi="Arial" w:cs="Arial"/>
                <w:sz w:val="20"/>
                <w:szCs w:val="20"/>
              </w:rPr>
              <w:t xml:space="preserve">vice related to the topic. </w:t>
            </w:r>
            <w:r w:rsidRPr="001B1C4A">
              <w:rPr>
                <w:rFonts w:ascii="Arial" w:hAnsi="Arial" w:cs="Arial"/>
                <w:sz w:val="20"/>
                <w:szCs w:val="20"/>
              </w:rPr>
              <w:t>Advice is straightforward, well edited, and smoothly integra</w:t>
            </w:r>
            <w:r>
              <w:rPr>
                <w:rFonts w:ascii="Arial" w:hAnsi="Arial" w:cs="Arial"/>
                <w:sz w:val="20"/>
                <w:szCs w:val="20"/>
              </w:rPr>
              <w:t xml:space="preserve">tes research to support ideas. </w:t>
            </w:r>
            <w:r w:rsidRPr="001B1C4A">
              <w:rPr>
                <w:rFonts w:ascii="Arial" w:hAnsi="Arial" w:cs="Arial"/>
                <w:sz w:val="20"/>
                <w:szCs w:val="20"/>
              </w:rPr>
              <w:t xml:space="preserve">The tips/strategies offered are uniquely developed, highly replicable for audiences, and </w:t>
            </w:r>
            <w:r>
              <w:rPr>
                <w:rFonts w:ascii="Arial" w:hAnsi="Arial" w:cs="Arial"/>
                <w:sz w:val="20"/>
                <w:szCs w:val="20"/>
              </w:rPr>
              <w:t xml:space="preserve">directly related to the topic. </w:t>
            </w:r>
            <w:r w:rsidRPr="001B1C4A">
              <w:rPr>
                <w:rFonts w:ascii="Arial" w:hAnsi="Arial" w:cs="Arial"/>
                <w:sz w:val="20"/>
                <w:szCs w:val="20"/>
              </w:rPr>
              <w:t>Student presents a comprehensive list of suggestions.</w:t>
            </w:r>
          </w:p>
        </w:tc>
      </w:tr>
      <w:tr w:rsidR="001B1C4A" w:rsidRPr="001B1C4A" w14:paraId="401D9CE4" w14:textId="77777777" w:rsidTr="001B1C4A">
        <w:trPr>
          <w:trHeight w:val="242"/>
        </w:trPr>
        <w:tc>
          <w:tcPr>
            <w:tcW w:w="1705" w:type="dxa"/>
            <w:shd w:val="clear" w:color="auto" w:fill="F2F2F2" w:themeFill="background1" w:themeFillShade="F2"/>
          </w:tcPr>
          <w:p w14:paraId="313147BD" w14:textId="77777777" w:rsidR="001B1C4A" w:rsidRPr="001B1C4A" w:rsidRDefault="001B1C4A" w:rsidP="00344D01">
            <w:pPr>
              <w:rPr>
                <w:rFonts w:ascii="Arial" w:hAnsi="Arial" w:cs="Arial"/>
                <w:sz w:val="20"/>
                <w:szCs w:val="20"/>
              </w:rPr>
            </w:pPr>
          </w:p>
        </w:tc>
        <w:tc>
          <w:tcPr>
            <w:tcW w:w="3240" w:type="dxa"/>
          </w:tcPr>
          <w:p w14:paraId="4A99F1F4" w14:textId="77777777" w:rsidR="001B1C4A" w:rsidRPr="001B1C4A" w:rsidRDefault="001B1C4A" w:rsidP="00344D01">
            <w:pPr>
              <w:rPr>
                <w:rFonts w:ascii="Arial" w:hAnsi="Arial" w:cs="Arial"/>
                <w:sz w:val="20"/>
                <w:szCs w:val="20"/>
              </w:rPr>
            </w:pPr>
            <w:r>
              <w:rPr>
                <w:rFonts w:ascii="Arial" w:hAnsi="Arial" w:cs="Arial"/>
                <w:sz w:val="20"/>
                <w:szCs w:val="20"/>
              </w:rPr>
              <w:t>5</w:t>
            </w:r>
          </w:p>
        </w:tc>
        <w:tc>
          <w:tcPr>
            <w:tcW w:w="3458" w:type="dxa"/>
          </w:tcPr>
          <w:p w14:paraId="0EE404BF" w14:textId="77777777" w:rsidR="001B1C4A" w:rsidRPr="001B1C4A" w:rsidRDefault="00D21332" w:rsidP="00344D01">
            <w:pPr>
              <w:rPr>
                <w:rFonts w:ascii="Arial" w:hAnsi="Arial" w:cs="Arial"/>
                <w:sz w:val="20"/>
                <w:szCs w:val="20"/>
              </w:rPr>
            </w:pPr>
            <w:r>
              <w:rPr>
                <w:rFonts w:ascii="Arial" w:hAnsi="Arial" w:cs="Arial"/>
                <w:sz w:val="20"/>
                <w:szCs w:val="20"/>
              </w:rPr>
              <w:t>12</w:t>
            </w:r>
          </w:p>
        </w:tc>
        <w:tc>
          <w:tcPr>
            <w:tcW w:w="2801" w:type="dxa"/>
          </w:tcPr>
          <w:p w14:paraId="5C96C477" w14:textId="77777777" w:rsidR="001B1C4A" w:rsidRPr="001B1C4A" w:rsidRDefault="00D21332" w:rsidP="00344D01">
            <w:pPr>
              <w:rPr>
                <w:rFonts w:ascii="Arial" w:hAnsi="Arial" w:cs="Arial"/>
                <w:sz w:val="20"/>
                <w:szCs w:val="20"/>
              </w:rPr>
            </w:pPr>
            <w:r>
              <w:rPr>
                <w:rFonts w:ascii="Arial" w:hAnsi="Arial" w:cs="Arial"/>
                <w:sz w:val="20"/>
                <w:szCs w:val="20"/>
              </w:rPr>
              <w:t>18</w:t>
            </w:r>
          </w:p>
        </w:tc>
        <w:tc>
          <w:tcPr>
            <w:tcW w:w="2801" w:type="dxa"/>
          </w:tcPr>
          <w:p w14:paraId="1EFBE219" w14:textId="77777777" w:rsidR="001B1C4A" w:rsidRPr="001B1C4A" w:rsidRDefault="00D21332" w:rsidP="00344D01">
            <w:pPr>
              <w:rPr>
                <w:rFonts w:ascii="Arial" w:hAnsi="Arial" w:cs="Arial"/>
                <w:sz w:val="20"/>
                <w:szCs w:val="20"/>
              </w:rPr>
            </w:pPr>
            <w:r>
              <w:rPr>
                <w:rFonts w:ascii="Arial" w:hAnsi="Arial" w:cs="Arial"/>
                <w:sz w:val="20"/>
                <w:szCs w:val="20"/>
              </w:rPr>
              <w:t>25</w:t>
            </w:r>
          </w:p>
        </w:tc>
      </w:tr>
    </w:tbl>
    <w:p w14:paraId="4B18BF6D" w14:textId="77777777" w:rsidR="00B92E64" w:rsidRPr="001B1C4A" w:rsidRDefault="00654564">
      <w:pPr>
        <w:rPr>
          <w:rFonts w:ascii="Arial" w:hAnsi="Arial" w:cs="Arial"/>
          <w:sz w:val="20"/>
          <w:szCs w:val="20"/>
        </w:rPr>
      </w:pPr>
    </w:p>
    <w:sectPr w:rsidR="00B92E64" w:rsidRPr="001B1C4A" w:rsidSect="001B1C4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4A"/>
    <w:rsid w:val="001B1C4A"/>
    <w:rsid w:val="00230A42"/>
    <w:rsid w:val="00654564"/>
    <w:rsid w:val="00BB4165"/>
    <w:rsid w:val="00D2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FE9A"/>
  <w15:chartTrackingRefBased/>
  <w15:docId w15:val="{E74556B4-220C-4940-90F2-99CF6A24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1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Houston Downtown</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Hatfield, Elizabeth</dc:creator>
  <cp:keywords/>
  <dc:description/>
  <cp:lastModifiedBy>Julie Baeza</cp:lastModifiedBy>
  <cp:revision>2</cp:revision>
  <dcterms:created xsi:type="dcterms:W3CDTF">2021-04-20T00:57:00Z</dcterms:created>
  <dcterms:modified xsi:type="dcterms:W3CDTF">2021-04-20T00:57:00Z</dcterms:modified>
</cp:coreProperties>
</file>